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EA7CB" w14:textId="19C6A91C" w:rsidR="00CE0D02" w:rsidRDefault="00205628" w:rsidP="00CE0D02">
      <w:pPr>
        <w:jc w:val="center"/>
        <w:rPr>
          <w:b/>
          <w:bCs/>
        </w:rPr>
      </w:pPr>
      <w:r w:rsidRPr="00205628">
        <w:rPr>
          <w:b/>
          <w:bCs/>
        </w:rPr>
        <w:t>Amikor a hideg nem szökhet meg</w:t>
      </w:r>
    </w:p>
    <w:p w14:paraId="05BAF7E3" w14:textId="77777777" w:rsidR="00CE0D02" w:rsidRPr="000732B5" w:rsidRDefault="00CE0D02">
      <w:pPr>
        <w:jc w:val="center"/>
        <w:rPr>
          <w:bCs/>
        </w:rPr>
      </w:pPr>
    </w:p>
    <w:p w14:paraId="25CB41A4" w14:textId="5EEB2C41" w:rsidR="00205628" w:rsidRPr="000732B5" w:rsidRDefault="009A6F06">
      <w:pPr>
        <w:jc w:val="center"/>
        <w:rPr>
          <w:bCs/>
        </w:rPr>
      </w:pPr>
      <w:proofErr w:type="spellStart"/>
      <w:r>
        <w:rPr>
          <w:bCs/>
        </w:rPr>
        <w:t>Hörmann</w:t>
      </w:r>
      <w:proofErr w:type="spellEnd"/>
      <w:r>
        <w:rPr>
          <w:bCs/>
        </w:rPr>
        <w:t xml:space="preserve"> m</w:t>
      </w:r>
      <w:r w:rsidR="00B508C5" w:rsidRPr="000732B5">
        <w:rPr>
          <w:bCs/>
        </w:rPr>
        <w:t>egoldások az élelmiszeripar láthatatlan kihívásaira</w:t>
      </w:r>
    </w:p>
    <w:p w14:paraId="072CC78A" w14:textId="252C0AEC" w:rsidR="00205628" w:rsidRPr="000732B5" w:rsidRDefault="00205628" w:rsidP="000732B5">
      <w:pPr>
        <w:pStyle w:val="NormlWeb"/>
        <w:jc w:val="both"/>
        <w:rPr>
          <w:rFonts w:asciiTheme="minorHAnsi" w:hAnsiTheme="minorHAnsi"/>
          <w:b/>
        </w:rPr>
      </w:pPr>
      <w:r w:rsidRPr="000732B5">
        <w:rPr>
          <w:rFonts w:asciiTheme="minorHAnsi" w:hAnsiTheme="minorHAnsi"/>
          <w:b/>
        </w:rPr>
        <w:t>Az állattenyésztési és élelmiszeripari üzemekben a hűtési lánc fenntartása alapfeltétel. A vágóhidak, húsfeldolgozók és hűtőházak működésében a minőség, a higiénia és az energiahatékonyság egyaránt azon múlik, mennyire stabil a belső hőmérséklet.</w:t>
      </w:r>
    </w:p>
    <w:p w14:paraId="5BEFB393" w14:textId="1085C9C7" w:rsidR="00205628" w:rsidRDefault="00205628" w:rsidP="000732B5">
      <w:pPr>
        <w:pStyle w:val="NormlWeb"/>
        <w:jc w:val="both"/>
        <w:rPr>
          <w:rFonts w:asciiTheme="minorHAnsi" w:hAnsiTheme="minorHAnsi"/>
          <w:b/>
        </w:rPr>
      </w:pPr>
      <w:r w:rsidRPr="000732B5">
        <w:rPr>
          <w:rFonts w:asciiTheme="minorHAnsi" w:hAnsiTheme="minorHAnsi"/>
          <w:b/>
        </w:rPr>
        <w:t>Bár a figyelem gyakran a hűtőberendezésekre irányul, a rendszer egyik legérzékenyebb pontja sokszor egy sokkal egyszerűbb elem: az ajtó</w:t>
      </w:r>
      <w:r w:rsidR="009D15D3" w:rsidRPr="000732B5">
        <w:rPr>
          <w:rFonts w:asciiTheme="minorHAnsi" w:hAnsiTheme="minorHAnsi"/>
          <w:b/>
        </w:rPr>
        <w:t>. Minden nyitás és zárás hőcserét okoz, melyet a rendszernek vissza kell hűtenie, ez pedig folyamatos energiaigényt jelent, különösen a nagy forgalmú, gyakori ajtóhasználattal működő létesítményekben.</w:t>
      </w:r>
    </w:p>
    <w:p w14:paraId="779A96C1" w14:textId="77777777" w:rsidR="00CE0D02" w:rsidRPr="000732B5" w:rsidRDefault="00CE0D02" w:rsidP="000732B5">
      <w:pPr>
        <w:pStyle w:val="NormlWeb"/>
        <w:jc w:val="both"/>
        <w:rPr>
          <w:rFonts w:asciiTheme="minorHAnsi" w:hAnsiTheme="minorHAnsi"/>
          <w:b/>
        </w:rPr>
      </w:pPr>
    </w:p>
    <w:p w14:paraId="3B62F07B" w14:textId="77777777" w:rsidR="00205628" w:rsidRPr="00205628" w:rsidRDefault="00205628" w:rsidP="000732B5">
      <w:pPr>
        <w:spacing w:before="100" w:beforeAutospacing="1" w:after="100" w:afterAutospacing="1"/>
        <w:jc w:val="both"/>
        <w:outlineLvl w:val="1"/>
        <w:rPr>
          <w:rFonts w:eastAsia="Times New Roman" w:cs="Times New Roman"/>
          <w:b/>
          <w:bCs/>
          <w:kern w:val="0"/>
          <w:lang w:eastAsia="hu-HU"/>
          <w14:ligatures w14:val="none"/>
        </w:rPr>
      </w:pPr>
      <w:r w:rsidRPr="00205628">
        <w:rPr>
          <w:rFonts w:eastAsia="Times New Roman" w:cs="Times New Roman"/>
          <w:b/>
          <w:bCs/>
          <w:kern w:val="0"/>
          <w:lang w:eastAsia="hu-HU"/>
          <w14:ligatures w14:val="none"/>
        </w:rPr>
        <w:t>Különböző terek, különböző igények</w:t>
      </w:r>
    </w:p>
    <w:p w14:paraId="5DB07B4B" w14:textId="1237FF7B" w:rsidR="00205628" w:rsidRPr="00205628" w:rsidRDefault="00205628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A hűtött és mélyhűtött környezetek eltérő műszaki megoldásokat igényelnek. A </w:t>
      </w:r>
      <w:proofErr w:type="spellStart"/>
      <w:r w:rsidRPr="00205628">
        <w:rPr>
          <w:rFonts w:eastAsia="Times New Roman" w:cs="Times New Roman"/>
          <w:kern w:val="0"/>
          <w:lang w:eastAsia="hu-HU"/>
          <w14:ligatures w14:val="none"/>
        </w:rPr>
        <w:t>Hörmann</w:t>
      </w:r>
      <w:proofErr w:type="spellEnd"/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 szigetelt ajtórendszerei – köztük a </w:t>
      </w:r>
      <w:r w:rsidRPr="00205628">
        <w:rPr>
          <w:rFonts w:eastAsia="Times New Roman" w:cs="Times New Roman"/>
          <w:b/>
          <w:bCs/>
          <w:kern w:val="0"/>
          <w:lang w:eastAsia="hu-HU"/>
          <w14:ligatures w14:val="none"/>
        </w:rPr>
        <w:t>HID-80 és HIS-80</w:t>
      </w:r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 hűtőtéri </w:t>
      </w:r>
      <w:r w:rsidR="00D723BE">
        <w:rPr>
          <w:rFonts w:eastAsia="Times New Roman" w:cs="Times New Roman"/>
          <w:kern w:val="0"/>
          <w:lang w:eastAsia="hu-HU"/>
          <w14:ligatures w14:val="none"/>
        </w:rPr>
        <w:t>toló</w:t>
      </w:r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ajtók – 0 °C-ig terjedő hűtött terekhez készültek, míg a </w:t>
      </w:r>
      <w:r w:rsidRPr="00205628">
        <w:rPr>
          <w:rFonts w:eastAsia="Times New Roman" w:cs="Times New Roman"/>
          <w:b/>
          <w:bCs/>
          <w:kern w:val="0"/>
          <w:lang w:eastAsia="hu-HU"/>
          <w14:ligatures w14:val="none"/>
        </w:rPr>
        <w:t>HID-120 és HIS-120</w:t>
      </w:r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 </w:t>
      </w:r>
      <w:r w:rsidR="00CE0D02">
        <w:rPr>
          <w:rFonts w:eastAsia="Times New Roman" w:cs="Times New Roman"/>
          <w:kern w:val="0"/>
          <w:lang w:eastAsia="hu-HU"/>
          <w14:ligatures w14:val="none"/>
        </w:rPr>
        <w:t>típusok</w:t>
      </w:r>
      <w:r w:rsidR="00CE0D02" w:rsidRPr="00205628">
        <w:rPr>
          <w:rFonts w:eastAsia="Times New Roman" w:cs="Times New Roman"/>
          <w:kern w:val="0"/>
          <w:lang w:eastAsia="hu-HU"/>
          <w14:ligatures w14:val="none"/>
        </w:rPr>
        <w:t xml:space="preserve"> </w:t>
      </w:r>
      <w:r w:rsidRPr="00205628">
        <w:rPr>
          <w:rFonts w:eastAsia="Times New Roman" w:cs="Times New Roman"/>
          <w:kern w:val="0"/>
          <w:lang w:eastAsia="hu-HU"/>
          <w14:ligatures w14:val="none"/>
        </w:rPr>
        <w:t>akár -28 °C-os mélyhűtött környezetben is megbízható működést biztosítanak</w:t>
      </w:r>
      <w:r w:rsidR="000F7150">
        <w:rPr>
          <w:rFonts w:eastAsia="Times New Roman" w:cs="Times New Roman"/>
          <w:kern w:val="0"/>
          <w:lang w:eastAsia="hu-HU"/>
          <w14:ligatures w14:val="none"/>
        </w:rPr>
        <w:t xml:space="preserve">, </w:t>
      </w:r>
      <w:r w:rsidR="000F7150">
        <w:t>így széles körben alkalmazhatók a kisebb hűtőkamráktól a nagy ipari hűtőházakig.</w:t>
      </w:r>
    </w:p>
    <w:p w14:paraId="5676D991" w14:textId="77777777" w:rsidR="00205628" w:rsidRDefault="00205628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205628">
        <w:rPr>
          <w:rFonts w:eastAsia="Times New Roman" w:cs="Times New Roman"/>
          <w:kern w:val="0"/>
          <w:lang w:eastAsia="hu-HU"/>
          <w14:ligatures w14:val="none"/>
        </w:rPr>
        <w:t>A 80, illetve 120 mm vastag poliuretán (PU) habbal szigetelt ajtólapok hatékonyan csökkentik a hőátadást, így stabilabb belső klímát és alacsonyabb energiafelhasználást tesznek lehetővé.</w:t>
      </w:r>
    </w:p>
    <w:p w14:paraId="2722919A" w14:textId="77777777" w:rsidR="00205628" w:rsidRPr="00205628" w:rsidRDefault="00205628" w:rsidP="000732B5">
      <w:pPr>
        <w:spacing w:before="100" w:beforeAutospacing="1" w:after="100" w:afterAutospacing="1"/>
        <w:jc w:val="both"/>
        <w:outlineLvl w:val="1"/>
        <w:rPr>
          <w:rFonts w:eastAsia="Times New Roman" w:cs="Times New Roman"/>
          <w:b/>
          <w:bCs/>
          <w:kern w:val="0"/>
          <w:lang w:eastAsia="hu-HU"/>
          <w14:ligatures w14:val="none"/>
        </w:rPr>
      </w:pPr>
      <w:r w:rsidRPr="00205628">
        <w:rPr>
          <w:rFonts w:eastAsia="Times New Roman" w:cs="Times New Roman"/>
          <w:b/>
          <w:bCs/>
          <w:kern w:val="0"/>
          <w:lang w:eastAsia="hu-HU"/>
          <w14:ligatures w14:val="none"/>
        </w:rPr>
        <w:t>A veszteségek ott kezdődnek, ahol nem látjuk őket</w:t>
      </w:r>
    </w:p>
    <w:p w14:paraId="743894B6" w14:textId="77777777" w:rsidR="00205628" w:rsidRPr="00205628" w:rsidRDefault="00205628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205628">
        <w:rPr>
          <w:rFonts w:eastAsia="Times New Roman" w:cs="Times New Roman"/>
          <w:kern w:val="0"/>
          <w:lang w:eastAsia="hu-HU"/>
          <w14:ligatures w14:val="none"/>
        </w:rPr>
        <w:t>A hűtőházak üzemeltetésében a legnagyobb kihívás a folyamatos hőveszteség minimalizálása. Minden ajtónyitás egyensúlyvesztést okoz, amelyet a rendszernek vissza kell állítania.</w:t>
      </w:r>
    </w:p>
    <w:p w14:paraId="39AE0D2B" w14:textId="7C2F0DC5" w:rsidR="00205628" w:rsidRDefault="00205628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A </w:t>
      </w:r>
      <w:proofErr w:type="spellStart"/>
      <w:r w:rsidRPr="00205628">
        <w:rPr>
          <w:rFonts w:eastAsia="Times New Roman" w:cs="Times New Roman"/>
          <w:kern w:val="0"/>
          <w:lang w:eastAsia="hu-HU"/>
          <w14:ligatures w14:val="none"/>
        </w:rPr>
        <w:t>Hörmann</w:t>
      </w:r>
      <w:proofErr w:type="spellEnd"/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 </w:t>
      </w:r>
      <w:r w:rsidR="00206027">
        <w:rPr>
          <w:rFonts w:eastAsia="Times New Roman" w:cs="Times New Roman"/>
          <w:kern w:val="0"/>
          <w:lang w:eastAsia="hu-HU"/>
          <w14:ligatures w14:val="none"/>
        </w:rPr>
        <w:t xml:space="preserve">– a több mint 90 országba szállító, majdnem 100 esztendős </w:t>
      </w:r>
      <w:r w:rsidR="00206027" w:rsidRPr="00206027">
        <w:rPr>
          <w:rFonts w:eastAsia="Times New Roman" w:cs="Times New Roman"/>
          <w:kern w:val="0"/>
          <w:lang w:eastAsia="hu-HU"/>
          <w14:ligatures w14:val="none"/>
        </w:rPr>
        <w:t>németországi kapu- és ajtógyártó</w:t>
      </w:r>
      <w:r w:rsidR="00206027">
        <w:rPr>
          <w:rFonts w:eastAsia="Times New Roman" w:cs="Times New Roman"/>
          <w:kern w:val="0"/>
          <w:lang w:eastAsia="hu-HU"/>
          <w14:ligatures w14:val="none"/>
        </w:rPr>
        <w:t xml:space="preserve"> – </w:t>
      </w:r>
      <w:r w:rsidRPr="00205628">
        <w:rPr>
          <w:rFonts w:eastAsia="Times New Roman" w:cs="Times New Roman"/>
          <w:kern w:val="0"/>
          <w:lang w:eastAsia="hu-HU"/>
          <w14:ligatures w14:val="none"/>
        </w:rPr>
        <w:t>megoldás</w:t>
      </w:r>
      <w:r w:rsidR="00206027">
        <w:rPr>
          <w:rFonts w:eastAsia="Times New Roman" w:cs="Times New Roman"/>
          <w:kern w:val="0"/>
          <w:lang w:eastAsia="hu-HU"/>
          <w14:ligatures w14:val="none"/>
        </w:rPr>
        <w:t>ainál</w:t>
      </w:r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 a pontos illeszkedésű szerkezet és a speciális tömítések csökkentik a levegőcserét. A </w:t>
      </w:r>
      <w:proofErr w:type="spellStart"/>
      <w:r w:rsidRPr="00205628">
        <w:rPr>
          <w:rFonts w:eastAsia="Times New Roman" w:cs="Times New Roman"/>
          <w:b/>
          <w:bCs/>
          <w:kern w:val="0"/>
          <w:lang w:eastAsia="hu-HU"/>
          <w14:ligatures w14:val="none"/>
        </w:rPr>
        <w:t>ThermoBlockframe</w:t>
      </w:r>
      <w:proofErr w:type="spellEnd"/>
      <w:r w:rsidRPr="00205628">
        <w:rPr>
          <w:rFonts w:eastAsia="Times New Roman" w:cs="Times New Roman"/>
          <w:b/>
          <w:bCs/>
          <w:kern w:val="0"/>
          <w:lang w:eastAsia="hu-HU"/>
          <w14:ligatures w14:val="none"/>
        </w:rPr>
        <w:t xml:space="preserve"> blokktok</w:t>
      </w:r>
      <w:r w:rsidRPr="00205628">
        <w:rPr>
          <w:rFonts w:eastAsia="Times New Roman" w:cs="Times New Roman"/>
          <w:kern w:val="0"/>
          <w:lang w:eastAsia="hu-HU"/>
          <w14:ligatures w14:val="none"/>
        </w:rPr>
        <w:t xml:space="preserve"> előregyártott kialakítása nemcsak a gyors telepítést segíti, hanem a hőhidak kialakulását is mérsékli, ami közvetlenül javítja az energiahatékonyságot.</w:t>
      </w:r>
    </w:p>
    <w:p w14:paraId="0BB2E251" w14:textId="77777777" w:rsidR="000F7150" w:rsidRPr="000F7150" w:rsidRDefault="000F7150" w:rsidP="000732B5">
      <w:pPr>
        <w:spacing w:before="100" w:beforeAutospacing="1" w:after="100" w:afterAutospacing="1"/>
        <w:jc w:val="both"/>
        <w:outlineLvl w:val="1"/>
        <w:rPr>
          <w:rFonts w:eastAsia="Times New Roman" w:cs="Times New Roman"/>
          <w:b/>
          <w:bCs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Biztonságos működés extrém környezetben is</w:t>
      </w:r>
    </w:p>
    <w:p w14:paraId="68A0FDA3" w14:textId="7156C821" w:rsidR="000F7150" w:rsidRP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A mélyhűtött terekben külön kihívást jelent a jegesedés és a tömítések befagyása. A </w:t>
      </w: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HID-120 és HIS-120 ajtókba integrált önszabályozó tokfűtés</w:t>
      </w: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 ezt a problémát </w:t>
      </w:r>
      <w:r>
        <w:rPr>
          <w:rFonts w:eastAsia="Times New Roman" w:cs="Times New Roman"/>
          <w:kern w:val="0"/>
          <w:lang w:eastAsia="hu-HU"/>
          <w14:ligatures w14:val="none"/>
        </w:rPr>
        <w:t>előzi meg</w:t>
      </w:r>
      <w:r w:rsidRPr="000F7150">
        <w:rPr>
          <w:rFonts w:eastAsia="Times New Roman" w:cs="Times New Roman"/>
          <w:kern w:val="0"/>
          <w:lang w:eastAsia="hu-HU"/>
          <w14:ligatures w14:val="none"/>
        </w:rPr>
        <w:t>, így biztosítva a folyamatos és megbízható működést még extrém körülmények között is.</w:t>
      </w:r>
    </w:p>
    <w:p w14:paraId="3C21262D" w14:textId="6501EB6C" w:rsidR="00B508C5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lastRenderedPageBreak/>
        <w:t>Ez különösen fontos olyan üzemekben, ahol a leállás nemcsak logisztikai, hanem komoly gazdasági kockázatot is jelent.</w:t>
      </w:r>
    </w:p>
    <w:p w14:paraId="691549CD" w14:textId="77777777" w:rsidR="000F7150" w:rsidRPr="000F7150" w:rsidRDefault="000F7150" w:rsidP="000732B5">
      <w:pPr>
        <w:spacing w:before="100" w:beforeAutospacing="1" w:after="100" w:afterAutospacing="1"/>
        <w:jc w:val="both"/>
        <w:outlineLvl w:val="1"/>
        <w:rPr>
          <w:rFonts w:eastAsia="Times New Roman" w:cs="Times New Roman"/>
          <w:b/>
          <w:bCs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Hatékony áruáramlás, kevesebb hőveszteség</w:t>
      </w:r>
    </w:p>
    <w:p w14:paraId="70BD2432" w14:textId="09418824" w:rsidR="000F7150" w:rsidRP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>A nagy forgalmú élelmiszeripari környezetekben az ajtók szerepe túlmutat a záráson és nyitáson</w:t>
      </w:r>
      <w:r w:rsidR="00D66A9E">
        <w:rPr>
          <w:rFonts w:eastAsia="Times New Roman" w:cs="Times New Roman"/>
          <w:kern w:val="0"/>
          <w:lang w:eastAsia="hu-HU"/>
          <w14:ligatures w14:val="none"/>
        </w:rPr>
        <w:t xml:space="preserve">, hiszen </w:t>
      </w:r>
      <w:r w:rsidRPr="000F7150">
        <w:rPr>
          <w:rFonts w:eastAsia="Times New Roman" w:cs="Times New Roman"/>
          <w:kern w:val="0"/>
          <w:lang w:eastAsia="hu-HU"/>
          <w14:ligatures w14:val="none"/>
        </w:rPr>
        <w:t>a logisztikai folyamatok részei.</w:t>
      </w:r>
    </w:p>
    <w:p w14:paraId="2322937E" w14:textId="1ACAF9E2" w:rsid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A toló kivitelű </w:t>
      </w: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HIS-80 és HIS-120 ajtók</w:t>
      </w: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 lehetővé teszik a gyors és akadálymentes árumozgást, miközben minimalizálják a hűtött tér </w:t>
      </w:r>
      <w:proofErr w:type="spellStart"/>
      <w:r w:rsidRPr="000F7150">
        <w:rPr>
          <w:rFonts w:eastAsia="Times New Roman" w:cs="Times New Roman"/>
          <w:kern w:val="0"/>
          <w:lang w:eastAsia="hu-HU"/>
          <w14:ligatures w14:val="none"/>
        </w:rPr>
        <w:t>nyitvatartásának</w:t>
      </w:r>
      <w:proofErr w:type="spellEnd"/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 idejét. Ez közvetlenül csökkenti az energiaveszteséget és növeli az üzem hatékonyságát.</w:t>
      </w:r>
    </w:p>
    <w:p w14:paraId="6B793F10" w14:textId="77777777" w:rsidR="000F7150" w:rsidRPr="000F7150" w:rsidRDefault="000F7150" w:rsidP="000732B5">
      <w:pPr>
        <w:spacing w:before="100" w:beforeAutospacing="1" w:after="100" w:afterAutospacing="1"/>
        <w:jc w:val="both"/>
        <w:outlineLvl w:val="1"/>
        <w:rPr>
          <w:rFonts w:eastAsia="Times New Roman" w:cs="Times New Roman"/>
          <w:b/>
          <w:bCs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Rendszerszintű megoldások a mindennapi működésben</w:t>
      </w:r>
    </w:p>
    <w:p w14:paraId="25753682" w14:textId="77777777" w:rsidR="000F7150" w:rsidRP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A hűtési hatékonyság további javítása érdekében a </w:t>
      </w:r>
      <w:proofErr w:type="spellStart"/>
      <w:r w:rsidRPr="000F7150">
        <w:rPr>
          <w:rFonts w:eastAsia="Times New Roman" w:cs="Times New Roman"/>
          <w:kern w:val="0"/>
          <w:lang w:eastAsia="hu-HU"/>
          <w14:ligatures w14:val="none"/>
        </w:rPr>
        <w:t>Hörmann</w:t>
      </w:r>
      <w:proofErr w:type="spellEnd"/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 ajtók más rendszerelemekkel is kombinálhatók. A </w:t>
      </w: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PE lengőajtók</w:t>
      </w: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 például segítenek a hideg levegő megtartásában akkor is, amikor a tolóajtó nyitva van.</w:t>
      </w:r>
    </w:p>
    <w:p w14:paraId="1CB8F012" w14:textId="77777777" w:rsid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Emellett az </w:t>
      </w: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 xml:space="preserve">F 4010 </w:t>
      </w:r>
      <w:proofErr w:type="spellStart"/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Cold</w:t>
      </w:r>
      <w:proofErr w:type="spellEnd"/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 xml:space="preserve"> gyorskapu</w:t>
      </w: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 háromrétegű, hőszigetelt kapulapjával és akár 1 m/s nyitási sebességével támogatja a gyors árumozgást, miközben csökkenti a hőveszteséget. A kombinált rendszerek így nappal a hatékony logisztikát, éjszaka pedig a maximális szigetelést biztosítják.</w:t>
      </w:r>
    </w:p>
    <w:p w14:paraId="6A928EAD" w14:textId="77777777" w:rsidR="000F7150" w:rsidRPr="000F7150" w:rsidRDefault="000F7150" w:rsidP="000732B5">
      <w:pPr>
        <w:spacing w:before="100" w:beforeAutospacing="1" w:after="100" w:afterAutospacing="1"/>
        <w:jc w:val="both"/>
        <w:outlineLvl w:val="1"/>
        <w:rPr>
          <w:rFonts w:eastAsia="Times New Roman" w:cs="Times New Roman"/>
          <w:b/>
          <w:bCs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Tisztaság, tartósság, üzembiztonság</w:t>
      </w:r>
    </w:p>
    <w:p w14:paraId="137869F4" w14:textId="77777777" w:rsidR="000F7150" w:rsidRP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Az élelmiszeripari környezetben a higiéniai elvárások kiemelten szigorúak. A </w:t>
      </w:r>
      <w:proofErr w:type="spellStart"/>
      <w:r w:rsidRPr="000F7150">
        <w:rPr>
          <w:rFonts w:eastAsia="Times New Roman" w:cs="Times New Roman"/>
          <w:kern w:val="0"/>
          <w:lang w:eastAsia="hu-HU"/>
          <w14:ligatures w14:val="none"/>
        </w:rPr>
        <w:t>Hörmann</w:t>
      </w:r>
      <w:proofErr w:type="spellEnd"/>
      <w:r w:rsidRPr="000F7150">
        <w:rPr>
          <w:rFonts w:eastAsia="Times New Roman" w:cs="Times New Roman"/>
          <w:kern w:val="0"/>
          <w:lang w:eastAsia="hu-HU"/>
          <w14:ligatures w14:val="none"/>
        </w:rPr>
        <w:t xml:space="preserve"> ajtók kialakítása ezért könnyen tisztítható, korrózióálló felületekre – például nemesacélra – épül, amely ellenáll az intenzív napi használatnak is.</w:t>
      </w:r>
    </w:p>
    <w:p w14:paraId="0D8566B9" w14:textId="77777777" w:rsidR="000F7150" w:rsidRP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>A robusztus szerkezet hosszú élettartamot biztosít, miközben csökkenti a karbantartási igényt, így hozzájárul a kiszámítható üzemeltetéshez.</w:t>
      </w:r>
    </w:p>
    <w:p w14:paraId="51C279B5" w14:textId="77777777" w:rsidR="000F7150" w:rsidRPr="000F7150" w:rsidRDefault="000F7150" w:rsidP="000732B5">
      <w:pPr>
        <w:spacing w:before="100" w:beforeAutospacing="1" w:after="100" w:afterAutospacing="1"/>
        <w:jc w:val="both"/>
        <w:outlineLvl w:val="1"/>
        <w:rPr>
          <w:rFonts w:eastAsia="Times New Roman" w:cs="Times New Roman"/>
          <w:b/>
          <w:bCs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b/>
          <w:bCs/>
          <w:kern w:val="0"/>
          <w:lang w:eastAsia="hu-HU"/>
          <w14:ligatures w14:val="none"/>
        </w:rPr>
        <w:t>Amikor a részletek döntik el a hatékonyságot</w:t>
      </w:r>
    </w:p>
    <w:p w14:paraId="2CC3FEEE" w14:textId="77777777" w:rsidR="000F7150" w:rsidRPr="000F7150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>A modern élelmiszeripari üzemekben a versenyképesség nem egyetlen nagy technológián múlik, hanem sok apró, egymásra épülő rendszerelemen. A hűtőtéri ajtók ebben a láncban kulcsszerepet töltenek be.</w:t>
      </w:r>
    </w:p>
    <w:p w14:paraId="3BD911B2" w14:textId="6A992219" w:rsidR="00205628" w:rsidRPr="00B508C5" w:rsidRDefault="000F7150" w:rsidP="000732B5">
      <w:pPr>
        <w:spacing w:before="100" w:beforeAutospacing="1" w:after="100" w:afterAutospacing="1"/>
        <w:jc w:val="both"/>
        <w:rPr>
          <w:rFonts w:eastAsia="Times New Roman" w:cs="Times New Roman"/>
          <w:kern w:val="0"/>
          <w:lang w:eastAsia="hu-HU"/>
          <w14:ligatures w14:val="none"/>
        </w:rPr>
      </w:pPr>
      <w:r w:rsidRPr="000F7150">
        <w:rPr>
          <w:rFonts w:eastAsia="Times New Roman" w:cs="Times New Roman"/>
          <w:kern w:val="0"/>
          <w:lang w:eastAsia="hu-HU"/>
          <w14:ligatures w14:val="none"/>
        </w:rPr>
        <w:t>A megfelelően kiválasztott és integrált megoldások – legyen szó HID vagy HIS rendszerekről – nemcsak az energiafelhasználást csökkentik, hanem hozzájárulnak a stabil, biztonságos és kiszámítható működéshez is</w:t>
      </w:r>
      <w:r>
        <w:rPr>
          <w:rFonts w:eastAsia="Times New Roman" w:cs="Times New Roman"/>
          <w:kern w:val="0"/>
          <w:lang w:eastAsia="hu-HU"/>
          <w14:ligatures w14:val="none"/>
        </w:rPr>
        <w:t xml:space="preserve">, </w:t>
      </w:r>
      <w:r>
        <w:t>ami hosszú távon versenyelőnyt jelenthet az üzemeltetők számára.</w:t>
      </w:r>
    </w:p>
    <w:sectPr w:rsidR="00205628" w:rsidRPr="00B50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628"/>
    <w:rsid w:val="000732B5"/>
    <w:rsid w:val="000F7150"/>
    <w:rsid w:val="001B50C3"/>
    <w:rsid w:val="00205628"/>
    <w:rsid w:val="00206027"/>
    <w:rsid w:val="00230D31"/>
    <w:rsid w:val="002B5703"/>
    <w:rsid w:val="006C7F96"/>
    <w:rsid w:val="009A6F06"/>
    <w:rsid w:val="009D15D3"/>
    <w:rsid w:val="00B508C5"/>
    <w:rsid w:val="00CE0B8B"/>
    <w:rsid w:val="00CE0D02"/>
    <w:rsid w:val="00D2758C"/>
    <w:rsid w:val="00D66A9E"/>
    <w:rsid w:val="00D723BE"/>
    <w:rsid w:val="00EF2E7E"/>
    <w:rsid w:val="00FE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6485E"/>
  <w15:chartTrackingRefBased/>
  <w15:docId w15:val="{C55B2BB8-C4B7-264A-9231-90294BA8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056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056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056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056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056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056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056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056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056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056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2056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056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05628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05628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0562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0562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0562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0562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056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056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056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2056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056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20562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0562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205628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056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05628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05628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20562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205628"/>
    <w:rPr>
      <w:b/>
      <w:bCs/>
    </w:rPr>
  </w:style>
  <w:style w:type="paragraph" w:styleId="Vltozat">
    <w:name w:val="Revision"/>
    <w:hidden/>
    <w:uiPriority w:val="99"/>
    <w:semiHidden/>
    <w:rsid w:val="00073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538</Words>
  <Characters>3658</Characters>
  <Application>Microsoft Office Word</Application>
  <DocSecurity>0</DocSecurity>
  <Lines>65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6</cp:revision>
  <dcterms:created xsi:type="dcterms:W3CDTF">2026-04-28T09:00:00Z</dcterms:created>
  <dcterms:modified xsi:type="dcterms:W3CDTF">2026-04-28T09:20:00Z</dcterms:modified>
</cp:coreProperties>
</file>